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</w:t>
      </w:r>
      <w:bookmarkStart w:id="0" w:name="_GoBack"/>
      <w:bookmarkEnd w:id="0"/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>4266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br/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3435F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30.11.2021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"РЕГИОН Доходные облигации"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3435F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8D1BAF" w:rsidRPr="00407B1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D327FF">
        <w:rPr>
          <w:b/>
          <w:kern w:val="0"/>
          <w:lang w:val="en-US" w:eastAsia="en-US" w:bidi="ar-SA"/>
        </w:rPr>
        <w:t>www</w:t>
      </w:r>
      <w:r w:rsidR="00D327FF" w:rsidRPr="00D327FF">
        <w:rPr>
          <w:b/>
          <w:kern w:val="0"/>
          <w:lang w:val="ru-RU" w:eastAsia="en-US" w:bidi="ar-SA"/>
        </w:rPr>
        <w:t>.</w:t>
      </w:r>
      <w:r w:rsidR="003435F1">
        <w:rPr>
          <w:b/>
          <w:kern w:val="0"/>
          <w:lang w:val="ru-RU" w:eastAsia="en-US" w:bidi="ar-SA"/>
        </w:rPr>
        <w:t>region-am.ru/disclosure/paevye-investitsionnye-fondy/opif-region-dokhodnye-obligatsii/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02D19" w:rsidRDefault="00402D19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327FF" w:rsidRDefault="00D327FF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327FF" w:rsidRDefault="00D327FF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327FF" w:rsidRDefault="00D327FF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163C0B">
      <w:pPr>
        <w:tabs>
          <w:tab w:val="left" w:pos="284"/>
        </w:tabs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преимущественно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16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25083RMFS,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254034">
            <w:pPr>
              <w:widowControl/>
              <w:suppressAutoHyphens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54,24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2540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14,36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Сбербанк, 4B02-264-01481-B-001P,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2540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7,85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ОАО "РЖД", 4B02-07-65045-D-001P,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2540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7,73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"Газпром", 4B02-22-00028-A,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2540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7,44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D327FF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1D10" w:rsidTr="00F2539D">
        <w:tc>
          <w:tcPr>
            <w:tcW w:w="3190" w:type="dxa"/>
          </w:tcPr>
          <w:p w:rsidR="00C26A0D" w:rsidRPr="00407B17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435F1" w:rsidRPr="008D1D10" w:rsidTr="00F2539D"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435F1" w:rsidRPr="008D1D10" w:rsidTr="00F2539D"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435F1" w:rsidRPr="008D1D10" w:rsidTr="00F2539D"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3435F1" w:rsidRPr="008D1D10" w:rsidTr="00F2539D"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3435F1" w:rsidRDefault="003435F1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</w:p>
    <w:p w:rsidR="005B204F" w:rsidRPr="005B204F" w:rsidRDefault="00295CAF" w:rsidP="00295C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5B204F" w:rsidRDefault="005B204F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календарный год, %</w:t>
      </w:r>
      <w:r w:rsidRPr="00407B17">
        <w:rPr>
          <w:rFonts w:cs="Times New Roman"/>
          <w:sz w:val="22"/>
          <w:szCs w:val="22"/>
          <w:lang w:val="ru-RU"/>
        </w:rPr>
        <w:tab/>
      </w:r>
    </w:p>
    <w:p w:rsidR="003C7997" w:rsidRDefault="003435F1" w:rsidP="00F2539D">
      <w:pPr>
        <w:jc w:val="both"/>
        <w:rPr>
          <w:rFonts w:cs="Times New Roman"/>
          <w:sz w:val="22"/>
          <w:szCs w:val="22"/>
          <w:lang w:val="ru-RU"/>
        </w:rPr>
      </w:pPr>
      <w:bookmarkStart w:id="1" w:name="КартинкаДиаграммы"/>
      <w:r>
        <w:rPr>
          <w:rFonts w:cs="Times New Roman"/>
          <w:sz w:val="22"/>
          <w:szCs w:val="22"/>
          <w:lang w:val="ru-RU"/>
        </w:rPr>
        <w:t>не указывается, с даты формирования Фонда прошло менее года.</w:t>
      </w:r>
    </w:p>
    <w:bookmarkEnd w:id="1"/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2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0,28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-0,68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-0,09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-2,78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0,81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-3,09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3435F1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2"/>
    </w:tbl>
    <w:p w:rsidR="00D327FF" w:rsidRPr="00407B17" w:rsidRDefault="00D327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1 008,1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sz w:val="22"/>
          <w:szCs w:val="22"/>
          <w:lang w:val="ru-RU"/>
        </w:rPr>
        <w:t>10 080 968,9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lastRenderedPageBreak/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="001C4017"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C4017"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435F1">
              <w:rPr>
                <w:rFonts w:cs="Times New Roman"/>
                <w:sz w:val="22"/>
                <w:szCs w:val="22"/>
                <w:lang w:val="ru-RU"/>
              </w:rPr>
              <w:t>0,75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435F1">
              <w:rPr>
                <w:rFonts w:cs="Times New Roman"/>
                <w:sz w:val="22"/>
                <w:szCs w:val="22"/>
                <w:lang w:val="ru-RU"/>
              </w:rPr>
              <w:t>0,6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3435F1">
              <w:rPr>
                <w:rFonts w:cs="Times New Roman"/>
                <w:sz w:val="22"/>
                <w:szCs w:val="22"/>
                <w:lang w:val="ru-RU"/>
              </w:rPr>
              <w:t>1,35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color w:val="000000"/>
          <w:sz w:val="22"/>
          <w:szCs w:val="22"/>
          <w:lang w:val="ru-RU"/>
        </w:rPr>
        <w:t>4266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3435F1">
        <w:rPr>
          <w:rFonts w:cs="Times New Roman"/>
          <w:b/>
          <w:color w:val="000000"/>
          <w:sz w:val="22"/>
          <w:szCs w:val="22"/>
          <w:lang w:val="ru-RU"/>
        </w:rPr>
        <w:t>09.02.2021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3435F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3435F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3435F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3435F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3435F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F1" w:rsidRDefault="003435F1" w:rsidP="00F2539D">
      <w:r>
        <w:separator/>
      </w:r>
    </w:p>
  </w:endnote>
  <w:endnote w:type="continuationSeparator" w:id="0">
    <w:p w:rsidR="003435F1" w:rsidRDefault="003435F1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034" w:rsidRPr="00254034">
          <w:rPr>
            <w:noProof/>
            <w:lang w:val="ru-RU"/>
          </w:rPr>
          <w:t>1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F1" w:rsidRDefault="003435F1" w:rsidP="00F2539D">
      <w:r>
        <w:separator/>
      </w:r>
    </w:p>
  </w:footnote>
  <w:footnote w:type="continuationSeparator" w:id="0">
    <w:p w:rsidR="003435F1" w:rsidRDefault="003435F1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s://region-am.ru/disclosure/paevye-investitsionnye-fondy/opif-region-dokhodnye-obligatsii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0.11.2021"/>
    <w:docVar w:name="ДатаОкончанияФормированияПИФ" w:val="09.02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54,24"/>
    <w:docVar w:name="ДоляКрупнейшегоОбъектаИнвестирования2" w:val="14,36"/>
    <w:docVar w:name="ДоляКрупнейшегоОбъектаИнвестирования3" w:val="7,85"/>
    <w:docVar w:name="ДоляКрупнейшегоОбъектаИнвестирования4" w:val="7,73"/>
    <w:docVar w:name="ДоляКрупнейшегоОбъектаИнвестирования5" w:val="7,44"/>
    <w:docVar w:name="Доходность1Год" w:val="-"/>
    <w:docVar w:name="Доходность1Месяц" w:val="0,28"/>
    <w:docVar w:name="Доходность3Года" w:val="-"/>
    <w:docVar w:name="Доходность3Месяца" w:val="-0,09"/>
    <w:docVar w:name="Доходность5Лет" w:val="-"/>
    <w:docVar w:name="Доходность6Месяцев" w:val="0,81"/>
    <w:docVar w:name="КоличествоОбъектовИнвестирования" w:val="10"/>
    <w:docVar w:name="КрупнейшийОбъектИнвестирования1" w:val="облигации, Минфин России, 25083RMFS, RUB"/>
    <w:docVar w:name="КрупнейшийОбъектИнвестирования2" w:val="облигации, Минфин России, 26209RMFS, RUB"/>
    <w:docVar w:name="КрупнейшийОбъектИнвестирования3" w:val="облигации, ПАО Сбербанк, 4B02-264-01481-B-001P, RUB"/>
    <w:docVar w:name="КрупнейшийОбъектИнвестирования4" w:val="облигации, ОАО &quot;РЖД&quot;, 4B02-07-65045-D-001P, RUB"/>
    <w:docVar w:name="КрупнейшийОбъектИнвестирования5" w:val="облигации, ПАО &quot;Газпром&quot;, 4B02-22-00028-A, RUB"/>
    <w:docVar w:name="МинимальнаяСуммаЗачисления" w:val="1 000 (Одна тысяча)"/>
    <w:docVar w:name="НомерЛицензииУК" w:val=" 21-000-1-00064"/>
    <w:docVar w:name="НомерПравилПИФ" w:val="4266"/>
    <w:docVar w:name="ОписаниеАктивовИнвестирования" w:val="Средства инвестируются преимущественно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"/>
    <w:docVar w:name="ОтклонениеОтИнфляции1Месяц" w:val="-0,68"/>
    <w:docVar w:name="ОтклонениеОтИнфляции3Года" w:val="-"/>
    <w:docVar w:name="ОтклонениеОтИнфляции3Месяца" w:val="-2,78"/>
    <w:docVar w:name="ОтклонениеОтИнфляции5Лет" w:val="-"/>
    <w:docVar w:name="ОтклонениеОтИнфляции6Месяцев" w:val="-3,09"/>
    <w:docVar w:name="ПолноеНаименованиеПИФ" w:val="Открытый паевой инвестиционный фонд рыночных финансовых инструментов &quot;РЕГИОН Доходные облигации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35"/>
    <w:docVar w:name="ПроцентВознагражденияСД" w:val="0,6"/>
    <w:docVar w:name="ПроцентВознагражденияУК" w:val="0,75"/>
    <w:docVar w:name="СтоимостьПая" w:val="1 008,1"/>
    <w:docVar w:name="СЧА" w:val="10 080 968,9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54034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435F1"/>
    <w:rsid w:val="003679C4"/>
    <w:rsid w:val="003A47FD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A1E52"/>
    <w:rsid w:val="00AA382B"/>
    <w:rsid w:val="00AD04F9"/>
    <w:rsid w:val="00AD5049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327FF"/>
    <w:rsid w:val="00D55E71"/>
    <w:rsid w:val="00D723DD"/>
    <w:rsid w:val="00D76792"/>
    <w:rsid w:val="00D927BD"/>
    <w:rsid w:val="00DB2489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AE82-13B3-4B13-B3CA-C4D39F3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3</cp:revision>
  <dcterms:created xsi:type="dcterms:W3CDTF">2021-12-09T13:55:00Z</dcterms:created>
  <dcterms:modified xsi:type="dcterms:W3CDTF">2021-12-09T14:01:00Z</dcterms:modified>
</cp:coreProperties>
</file>